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0F9" w:rsidRPr="00E37E8D" w:rsidRDefault="00A300F9" w:rsidP="00A300F9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projektant/OIB/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A300F9" w:rsidRPr="00E37E8D" w:rsidRDefault="00A300F9" w:rsidP="00A300F9">
      <w:pPr>
        <w:ind w:right="4582" w:firstLine="57"/>
        <w:rPr>
          <w:rFonts w:ascii="Arial" w:hAnsi="Arial" w:cs="Arial"/>
          <w:sz w:val="18"/>
          <w:szCs w:val="18"/>
        </w:rPr>
      </w:pPr>
    </w:p>
    <w:p w:rsidR="00A300F9" w:rsidRPr="00E37E8D" w:rsidRDefault="00A300F9" w:rsidP="00A300F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A300F9" w:rsidRPr="00E37E8D" w:rsidRDefault="00A300F9" w:rsidP="00A300F9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A300F9" w:rsidRPr="00E37E8D" w:rsidRDefault="00A300F9" w:rsidP="00A300F9">
      <w:pPr>
        <w:ind w:right="4582" w:firstLine="57"/>
        <w:rPr>
          <w:rFonts w:ascii="Arial" w:hAnsi="Arial" w:cs="Arial"/>
          <w:sz w:val="18"/>
          <w:szCs w:val="18"/>
        </w:rPr>
      </w:pPr>
    </w:p>
    <w:p w:rsidR="00A300F9" w:rsidRPr="00E37E8D" w:rsidRDefault="00A300F9" w:rsidP="00A300F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A300F9" w:rsidRPr="00E37E8D" w:rsidRDefault="00A300F9" w:rsidP="00A300F9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A300F9" w:rsidRPr="00E37E8D" w:rsidRDefault="00A300F9" w:rsidP="00A300F9">
      <w:pPr>
        <w:ind w:right="4582" w:firstLine="57"/>
        <w:rPr>
          <w:rFonts w:ascii="Arial" w:hAnsi="Arial" w:cs="Arial"/>
          <w:sz w:val="18"/>
          <w:szCs w:val="18"/>
        </w:rPr>
      </w:pPr>
    </w:p>
    <w:p w:rsidR="00A300F9" w:rsidRPr="00E37E8D" w:rsidRDefault="00A300F9" w:rsidP="00A300F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A300F9" w:rsidRDefault="00A300F9" w:rsidP="00A300F9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A300F9" w:rsidRDefault="00A300F9" w:rsidP="00A300F9">
      <w:pPr>
        <w:ind w:right="4582"/>
        <w:rPr>
          <w:rFonts w:ascii="Arial" w:hAnsi="Arial" w:cs="Arial"/>
          <w:sz w:val="18"/>
          <w:szCs w:val="18"/>
        </w:rPr>
      </w:pPr>
    </w:p>
    <w:p w:rsidR="0032574E" w:rsidRPr="0032574E" w:rsidRDefault="0032574E" w:rsidP="0032574E">
      <w:pPr>
        <w:ind w:left="3927" w:right="78"/>
        <w:rPr>
          <w:rFonts w:ascii="Arial" w:hAnsi="Arial" w:cs="Arial"/>
          <w:b/>
        </w:rPr>
      </w:pPr>
      <w:r w:rsidRPr="0032574E">
        <w:rPr>
          <w:rFonts w:ascii="Arial" w:hAnsi="Arial" w:cs="Arial"/>
          <w:b/>
        </w:rPr>
        <w:t>PRIMORSKO-GORANSKA ŽUPANIJA</w:t>
      </w:r>
    </w:p>
    <w:p w:rsidR="0032574E" w:rsidRPr="0032574E" w:rsidRDefault="0032574E" w:rsidP="0032574E">
      <w:pPr>
        <w:ind w:left="3219" w:right="78" w:firstLine="321"/>
        <w:rPr>
          <w:rFonts w:ascii="Arial" w:hAnsi="Arial" w:cs="Arial"/>
        </w:rPr>
      </w:pPr>
      <w:r w:rsidRPr="0032574E">
        <w:rPr>
          <w:rFonts w:ascii="Arial" w:hAnsi="Arial" w:cs="Arial"/>
        </w:rPr>
        <w:t xml:space="preserve">UPRAVNI ODJEL ZA PROSTORNO UREĐENJE, </w:t>
      </w:r>
    </w:p>
    <w:p w:rsidR="0032574E" w:rsidRPr="0032574E" w:rsidRDefault="0032574E" w:rsidP="0032574E">
      <w:pPr>
        <w:ind w:left="3540" w:right="78" w:firstLine="708"/>
        <w:rPr>
          <w:rFonts w:ascii="Arial" w:hAnsi="Arial" w:cs="Arial"/>
        </w:rPr>
      </w:pPr>
      <w:r w:rsidRPr="0032574E">
        <w:rPr>
          <w:rFonts w:ascii="Arial" w:hAnsi="Arial" w:cs="Arial"/>
        </w:rPr>
        <w:t>GRADITELJSTVO I ZAŠTITU OKOLIŠA</w:t>
      </w:r>
    </w:p>
    <w:p w:rsidR="0032574E" w:rsidRPr="0032574E" w:rsidRDefault="0032574E" w:rsidP="0032574E">
      <w:pPr>
        <w:ind w:left="5343" w:right="78" w:firstLine="321"/>
        <w:rPr>
          <w:rFonts w:ascii="Arial" w:hAnsi="Arial" w:cs="Arial"/>
        </w:rPr>
      </w:pPr>
      <w:r w:rsidRPr="0032574E">
        <w:rPr>
          <w:rFonts w:ascii="Arial" w:hAnsi="Arial" w:cs="Arial"/>
        </w:rPr>
        <w:t xml:space="preserve"> Palit 71, Rab</w:t>
      </w:r>
    </w:p>
    <w:p w:rsidR="00A300F9" w:rsidRPr="00261899" w:rsidRDefault="00A300F9" w:rsidP="00A300F9">
      <w:pPr>
        <w:rPr>
          <w:rFonts w:ascii="Arial" w:hAnsi="Arial" w:cs="Arial"/>
          <w:b/>
          <w:sz w:val="22"/>
          <w:szCs w:val="22"/>
        </w:rPr>
      </w:pPr>
    </w:p>
    <w:p w:rsidR="00A300F9" w:rsidRPr="002C6FE9" w:rsidRDefault="00A300F9" w:rsidP="00A300F9">
      <w:pPr>
        <w:ind w:left="1134" w:right="94" w:hanging="1134"/>
        <w:rPr>
          <w:rFonts w:ascii="Arial" w:hAnsi="Arial" w:cs="Arial"/>
          <w:b/>
          <w:sz w:val="22"/>
          <w:szCs w:val="22"/>
        </w:rPr>
      </w:pPr>
      <w:r w:rsidRPr="00E05558">
        <w:rPr>
          <w:rFonts w:ascii="Arial" w:hAnsi="Arial" w:cs="Arial"/>
          <w:sz w:val="22"/>
          <w:szCs w:val="22"/>
        </w:rPr>
        <w:t>PREDMET:</w:t>
      </w:r>
      <w:r w:rsidRPr="00E05558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Utvrđivanje posebnih uvjeta i uvjeta priključenja</w:t>
      </w:r>
    </w:p>
    <w:p w:rsidR="00A300F9" w:rsidRPr="002C6FE9" w:rsidRDefault="00A300F9" w:rsidP="00A300F9">
      <w:p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</w:t>
      </w:r>
      <w:r w:rsidRPr="002C6FE9">
        <w:rPr>
          <w:rFonts w:ascii="Arial" w:hAnsi="Arial" w:cs="Arial"/>
          <w:sz w:val="22"/>
          <w:szCs w:val="22"/>
        </w:rPr>
        <w:t>(neupravni postupak)</w:t>
      </w:r>
    </w:p>
    <w:p w:rsidR="00A300F9" w:rsidRPr="00E05558" w:rsidRDefault="00A300F9" w:rsidP="00A300F9">
      <w:pPr>
        <w:ind w:left="57" w:right="94"/>
        <w:rPr>
          <w:rFonts w:ascii="Arial" w:hAnsi="Arial" w:cs="Arial"/>
          <w:sz w:val="22"/>
          <w:szCs w:val="22"/>
        </w:rPr>
      </w:pPr>
    </w:p>
    <w:p w:rsidR="00A300F9" w:rsidRDefault="00A300F9" w:rsidP="00A300F9">
      <w:pPr>
        <w:ind w:right="94" w:firstLine="57"/>
        <w:rPr>
          <w:rFonts w:ascii="Arial" w:hAnsi="Arial" w:cs="Arial"/>
          <w:sz w:val="22"/>
          <w:szCs w:val="22"/>
        </w:rPr>
      </w:pPr>
    </w:p>
    <w:p w:rsidR="00A300F9" w:rsidRDefault="00A300F9" w:rsidP="00A300F9">
      <w:p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0F0F2F">
        <w:rPr>
          <w:rFonts w:ascii="Arial" w:hAnsi="Arial" w:cs="Arial"/>
          <w:sz w:val="22"/>
          <w:szCs w:val="22"/>
        </w:rPr>
        <w:t xml:space="preserve">a </w:t>
      </w:r>
      <w:r w:rsidRPr="0027588A">
        <w:rPr>
          <w:rFonts w:ascii="Arial" w:hAnsi="Arial" w:cs="Arial"/>
          <w:sz w:val="22"/>
          <w:szCs w:val="22"/>
        </w:rPr>
        <w:t xml:space="preserve">zahvat u prostoru/građenje: </w:t>
      </w:r>
      <w:r>
        <w:rPr>
          <w:rFonts w:ascii="Arial" w:hAnsi="Arial" w:cs="Arial"/>
          <w:sz w:val="22"/>
          <w:szCs w:val="22"/>
        </w:rPr>
        <w:t>________________________________________________</w:t>
      </w:r>
    </w:p>
    <w:p w:rsidR="00A300F9" w:rsidRDefault="00A300F9" w:rsidP="00A300F9">
      <w:pPr>
        <w:ind w:right="94"/>
        <w:rPr>
          <w:rFonts w:ascii="Arial" w:hAnsi="Arial" w:cs="Arial"/>
          <w:sz w:val="22"/>
          <w:szCs w:val="22"/>
        </w:rPr>
      </w:pPr>
    </w:p>
    <w:p w:rsidR="00A300F9" w:rsidRDefault="00A300F9" w:rsidP="00A300F9">
      <w:p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A300F9" w:rsidRDefault="00A300F9" w:rsidP="00A300F9">
      <w:pPr>
        <w:rPr>
          <w:rFonts w:ascii="Arial" w:hAnsi="Arial" w:cs="Arial"/>
          <w:sz w:val="22"/>
          <w:szCs w:val="22"/>
        </w:rPr>
      </w:pPr>
    </w:p>
    <w:p w:rsidR="00A300F9" w:rsidRDefault="00A300F9" w:rsidP="00A300F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</w:t>
      </w:r>
      <w:proofErr w:type="spellStart"/>
      <w:r>
        <w:rPr>
          <w:rFonts w:ascii="Arial" w:hAnsi="Arial" w:cs="Arial"/>
          <w:sz w:val="22"/>
          <w:szCs w:val="22"/>
        </w:rPr>
        <w:t>k.č</w:t>
      </w:r>
      <w:proofErr w:type="spellEnd"/>
      <w:r>
        <w:rPr>
          <w:rFonts w:ascii="Arial" w:hAnsi="Arial" w:cs="Arial"/>
          <w:sz w:val="22"/>
          <w:szCs w:val="22"/>
        </w:rPr>
        <w:t>. _________________________________ k.o. _______________________________</w:t>
      </w:r>
    </w:p>
    <w:p w:rsidR="00A300F9" w:rsidRDefault="00A300F9" w:rsidP="00A300F9">
      <w:pPr>
        <w:ind w:right="94"/>
        <w:rPr>
          <w:rFonts w:ascii="Arial" w:hAnsi="Arial" w:cs="Arial"/>
          <w:sz w:val="22"/>
          <w:szCs w:val="22"/>
        </w:rPr>
      </w:pPr>
    </w:p>
    <w:p w:rsidR="00A300F9" w:rsidRDefault="00A300F9" w:rsidP="00A300F9">
      <w:pPr>
        <w:ind w:right="94" w:firstLine="57"/>
        <w:rPr>
          <w:rFonts w:ascii="Arial" w:hAnsi="Arial" w:cs="Arial"/>
          <w:sz w:val="22"/>
          <w:szCs w:val="22"/>
        </w:rPr>
      </w:pPr>
    </w:p>
    <w:p w:rsidR="00A300F9" w:rsidRDefault="00A300F9" w:rsidP="00A300F9">
      <w:pPr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</w:t>
      </w:r>
    </w:p>
    <w:p w:rsidR="00A300F9" w:rsidRDefault="008824F6" w:rsidP="00A300F9">
      <w:pPr>
        <w:ind w:left="4248" w:right="94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 xml:space="preserve">    </w:t>
      </w:r>
      <w:r w:rsidR="00A300F9">
        <w:rPr>
          <w:rFonts w:ascii="Arial" w:hAnsi="Arial" w:cs="Arial"/>
          <w:sz w:val="18"/>
          <w:szCs w:val="18"/>
        </w:rPr>
        <w:t>(potpis projektanta/opunomoćenika)</w:t>
      </w:r>
    </w:p>
    <w:p w:rsidR="00A300F9" w:rsidRDefault="00A300F9" w:rsidP="00A300F9">
      <w:pPr>
        <w:ind w:right="94" w:firstLine="57"/>
        <w:rPr>
          <w:rFonts w:ascii="Arial" w:hAnsi="Arial" w:cs="Arial"/>
          <w:sz w:val="22"/>
          <w:szCs w:val="22"/>
        </w:rPr>
      </w:pPr>
    </w:p>
    <w:p w:rsidR="000D3CBE" w:rsidRPr="000D3CBE" w:rsidRDefault="000D3CBE" w:rsidP="000D3CBE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 w:rsidRPr="000D3CBE">
        <w:rPr>
          <w:rFonts w:ascii="Arial" w:hAnsi="Arial" w:cs="Arial"/>
          <w:i/>
          <w:sz w:val="20"/>
          <w:szCs w:val="20"/>
        </w:rPr>
        <w:t>Svojim potpisom dajem privolu Primorsko-goranskoj županiji za prikupljanje i obradu svojih podataka za potrebe vođenja postupka.</w:t>
      </w:r>
    </w:p>
    <w:p w:rsidR="00A300F9" w:rsidRDefault="00A300F9" w:rsidP="00A300F9">
      <w:pPr>
        <w:ind w:right="94" w:firstLine="57"/>
        <w:rPr>
          <w:rFonts w:ascii="Arial" w:hAnsi="Arial" w:cs="Arial"/>
          <w:sz w:val="22"/>
          <w:szCs w:val="22"/>
        </w:rPr>
      </w:pPr>
    </w:p>
    <w:p w:rsidR="00A300F9" w:rsidRDefault="00A300F9" w:rsidP="00A300F9">
      <w:pPr>
        <w:spacing w:after="240"/>
        <w:rPr>
          <w:rFonts w:ascii="Arial" w:hAnsi="Arial" w:cs="Arial"/>
          <w:sz w:val="22"/>
          <w:szCs w:val="22"/>
        </w:rPr>
      </w:pPr>
      <w:r w:rsidRPr="00A300F9">
        <w:rPr>
          <w:rFonts w:ascii="Arial" w:hAnsi="Arial" w:cs="Arial"/>
          <w:sz w:val="22"/>
          <w:szCs w:val="22"/>
        </w:rPr>
        <w:t>Uz zahtjev se podnosi, u skladu s odredbom članka 135. Zakona o prostornom uređenju odnosno članka 81. Zakona o gradnji, sljedeća dokumentacija (koju izrađuje projektant u elektroničkom obliku i potpisuje elektroničkim potpisom):</w:t>
      </w:r>
    </w:p>
    <w:p w:rsidR="00A300F9" w:rsidRPr="00A300F9" w:rsidRDefault="00A300F9" w:rsidP="008824F6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A300F9">
        <w:rPr>
          <w:rFonts w:ascii="Arial" w:hAnsi="Arial" w:cs="Arial"/>
          <w:sz w:val="22"/>
          <w:szCs w:val="22"/>
        </w:rPr>
        <w:t>podaci koji su u smislu posebnog propisa potrebni za utvrđivanje posebnih uvjeta, odnosno uvjeta priključenja ili</w:t>
      </w:r>
    </w:p>
    <w:p w:rsidR="00A300F9" w:rsidRPr="008824F6" w:rsidRDefault="00A300F9" w:rsidP="008824F6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A300F9">
        <w:rPr>
          <w:rFonts w:ascii="Arial" w:hAnsi="Arial" w:cs="Arial"/>
          <w:sz w:val="22"/>
          <w:szCs w:val="22"/>
        </w:rPr>
        <w:t>opis i grafički prikaz zahvata u prostoru (prikazuje podatke koji su u smislu posebnog propisa potrebni za utvrđivanje posebnih uvjeta, odn</w:t>
      </w:r>
      <w:r w:rsidR="008824F6">
        <w:rPr>
          <w:rFonts w:ascii="Arial" w:hAnsi="Arial" w:cs="Arial"/>
          <w:sz w:val="22"/>
          <w:szCs w:val="22"/>
        </w:rPr>
        <w:t xml:space="preserve">osno uvjeta priključenja) i/ili </w:t>
      </w:r>
      <w:r w:rsidRPr="008824F6">
        <w:rPr>
          <w:rFonts w:ascii="Arial" w:hAnsi="Arial" w:cs="Arial"/>
          <w:sz w:val="22"/>
          <w:szCs w:val="22"/>
        </w:rPr>
        <w:t>elaborat koji je prema posebnom zakonu uvjet za utvrđivanje posebnih uvjeta.</w:t>
      </w:r>
    </w:p>
    <w:p w:rsidR="009B11DD" w:rsidRDefault="00A07E69" w:rsidP="009B11DD">
      <w:pPr>
        <w:numPr>
          <w:ilvl w:val="0"/>
          <w:numId w:val="4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upravna pristojba 2,65€ </w:t>
      </w:r>
      <w:r w:rsidR="009B11DD">
        <w:rPr>
          <w:rFonts w:ascii="Arial" w:hAnsi="Arial" w:cs="Arial"/>
          <w:sz w:val="22"/>
          <w:szCs w:val="22"/>
        </w:rPr>
        <w:t xml:space="preserve"> (Tar. br. 1)</w:t>
      </w:r>
      <w:r w:rsidR="009B11DD">
        <w:rPr>
          <w:rFonts w:ascii="Arial" w:hAnsi="Arial" w:cs="Arial"/>
          <w:b/>
          <w:sz w:val="22"/>
          <w:szCs w:val="22"/>
        </w:rPr>
        <w:t>*</w:t>
      </w:r>
    </w:p>
    <w:p w:rsidR="009B11DD" w:rsidRDefault="009B11DD" w:rsidP="008824F6">
      <w:pPr>
        <w:jc w:val="both"/>
        <w:rPr>
          <w:rFonts w:ascii="Arial" w:hAnsi="Arial" w:cs="Arial"/>
          <w:b/>
          <w:sz w:val="22"/>
          <w:szCs w:val="22"/>
        </w:rPr>
      </w:pPr>
    </w:p>
    <w:p w:rsidR="008824F6" w:rsidRPr="00045271" w:rsidRDefault="008824F6" w:rsidP="008824F6">
      <w:pPr>
        <w:jc w:val="both"/>
        <w:rPr>
          <w:rFonts w:ascii="Arial" w:hAnsi="Arial" w:cs="Arial"/>
          <w:b/>
          <w:sz w:val="22"/>
          <w:szCs w:val="22"/>
        </w:rPr>
      </w:pPr>
      <w:r w:rsidRPr="00045271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HR7424020061800008005, model: HR68, poziv</w:t>
      </w:r>
      <w:r w:rsidR="002B15FC">
        <w:rPr>
          <w:rFonts w:ascii="Arial" w:hAnsi="Arial" w:cs="Arial"/>
          <w:b/>
          <w:sz w:val="22"/>
          <w:szCs w:val="22"/>
        </w:rPr>
        <w:t xml:space="preserve"> na broj odobrenja: 5363-OIB-</w:t>
      </w:r>
      <w:r w:rsidR="0032574E">
        <w:rPr>
          <w:rFonts w:ascii="Arial" w:hAnsi="Arial" w:cs="Arial"/>
          <w:b/>
          <w:sz w:val="22"/>
          <w:szCs w:val="22"/>
        </w:rPr>
        <w:t>363</w:t>
      </w:r>
      <w:r w:rsidRPr="00045271">
        <w:rPr>
          <w:rFonts w:ascii="Arial" w:hAnsi="Arial" w:cs="Arial"/>
          <w:b/>
          <w:sz w:val="22"/>
          <w:szCs w:val="22"/>
        </w:rPr>
        <w:t>.</w:t>
      </w:r>
      <w:r w:rsidR="000D3CBE">
        <w:rPr>
          <w:rFonts w:ascii="Arial" w:hAnsi="Arial" w:cs="Arial"/>
          <w:b/>
          <w:sz w:val="22"/>
          <w:szCs w:val="22"/>
        </w:rPr>
        <w:t>*</w:t>
      </w:r>
      <w:r w:rsidRPr="00045271">
        <w:rPr>
          <w:rFonts w:ascii="Arial" w:hAnsi="Arial" w:cs="Arial"/>
          <w:sz w:val="22"/>
          <w:szCs w:val="22"/>
        </w:rPr>
        <w:t>*</w:t>
      </w:r>
    </w:p>
    <w:p w:rsidR="00C808CB" w:rsidRDefault="008824F6" w:rsidP="008824F6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:rsidR="00EA23BB" w:rsidRDefault="00EA23BB" w:rsidP="00EA23BB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*Tar. br. 1. Uredbe o Tarifi upravnih pristojbi:</w:t>
      </w:r>
    </w:p>
    <w:p w:rsidR="00EA23BB" w:rsidRDefault="00EA23BB" w:rsidP="00EA23BB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Pristojba po ovom tarifnom broju ne plaća se za naknadne podneske kojima stranka zahtijeva samo brži postupak po ranije podnesenom zahtjevu te za podneske koje stranke upućuju elektroničkim putem u sustavu e-Građani.</w:t>
      </w:r>
    </w:p>
    <w:p w:rsidR="00C808CB" w:rsidRPr="008F1EB7" w:rsidRDefault="00C808CB" w:rsidP="00C808CB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DD0783" w:rsidRPr="008F1EB7" w:rsidRDefault="00AA24B4" w:rsidP="00DD0783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*</w:t>
      </w:r>
      <w:r w:rsidR="00DD0783" w:rsidRPr="008F1EB7">
        <w:rPr>
          <w:rFonts w:ascii="Arial" w:hAnsi="Arial" w:cs="Arial"/>
          <w:b/>
          <w:color w:val="000000" w:themeColor="text1"/>
          <w:sz w:val="22"/>
          <w:szCs w:val="22"/>
        </w:rPr>
        <w:t>*</w:t>
      </w:r>
      <w:r w:rsidR="00DD0783" w:rsidRPr="008F1EB7">
        <w:rPr>
          <w:rFonts w:ascii="Arial" w:hAnsi="Arial" w:cs="Arial"/>
          <w:color w:val="000000" w:themeColor="text1"/>
          <w:sz w:val="18"/>
          <w:szCs w:val="18"/>
        </w:rPr>
        <w:t>Članak 13. Zakona o upravnim pristojbama:</w:t>
      </w:r>
    </w:p>
    <w:p w:rsidR="00DD0783" w:rsidRDefault="00DD0783" w:rsidP="00DD078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DD0783" w:rsidRDefault="00DD0783" w:rsidP="00DD078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(2) Iznimno od stavka 1. ovoga članka, pristojbe u iznosu do </w:t>
      </w:r>
      <w:r w:rsidR="009B11DD">
        <w:rPr>
          <w:rFonts w:ascii="Arial" w:hAnsi="Arial" w:cs="Arial"/>
          <w:sz w:val="18"/>
          <w:szCs w:val="18"/>
        </w:rPr>
        <w:t>13,27€</w:t>
      </w:r>
      <w:r w:rsidR="00A07E69">
        <w:rPr>
          <w:rFonts w:ascii="Arial" w:hAnsi="Arial" w:cs="Arial"/>
          <w:sz w:val="18"/>
          <w:szCs w:val="18"/>
        </w:rPr>
        <w:t xml:space="preserve"> </w:t>
      </w:r>
      <w:bookmarkStart w:id="0" w:name="_GoBack"/>
      <w:bookmarkEnd w:id="0"/>
      <w:r>
        <w:rPr>
          <w:rFonts w:ascii="Arial" w:hAnsi="Arial" w:cs="Arial"/>
          <w:sz w:val="18"/>
          <w:szCs w:val="18"/>
        </w:rPr>
        <w:t xml:space="preserve">mogu se platiti u državnim </w:t>
      </w:r>
      <w:proofErr w:type="spellStart"/>
      <w:r>
        <w:rPr>
          <w:rFonts w:ascii="Arial" w:hAnsi="Arial" w:cs="Arial"/>
          <w:sz w:val="18"/>
          <w:szCs w:val="18"/>
        </w:rPr>
        <w:t>biljezima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:rsidR="002923F6" w:rsidRDefault="00A07E69"/>
    <w:sectPr w:rsidR="002923F6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osi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73309"/>
    <w:multiLevelType w:val="hybridMultilevel"/>
    <w:tmpl w:val="306E4D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23555F"/>
    <w:multiLevelType w:val="hybridMultilevel"/>
    <w:tmpl w:val="BDDC1F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B13253"/>
    <w:multiLevelType w:val="hybridMultilevel"/>
    <w:tmpl w:val="B308EE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072CE0"/>
    <w:multiLevelType w:val="hybridMultilevel"/>
    <w:tmpl w:val="C450C0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D2565E"/>
    <w:multiLevelType w:val="hybridMultilevel"/>
    <w:tmpl w:val="755482A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557714"/>
    <w:multiLevelType w:val="hybridMultilevel"/>
    <w:tmpl w:val="22580D5A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0F9"/>
    <w:rsid w:val="00040DD3"/>
    <w:rsid w:val="000D3CBE"/>
    <w:rsid w:val="002B15FC"/>
    <w:rsid w:val="003135BC"/>
    <w:rsid w:val="0032574E"/>
    <w:rsid w:val="003B0206"/>
    <w:rsid w:val="00494A50"/>
    <w:rsid w:val="00503390"/>
    <w:rsid w:val="008824F6"/>
    <w:rsid w:val="008F1EB7"/>
    <w:rsid w:val="009B11DD"/>
    <w:rsid w:val="00A02C5E"/>
    <w:rsid w:val="00A07E69"/>
    <w:rsid w:val="00A300F9"/>
    <w:rsid w:val="00AA24B4"/>
    <w:rsid w:val="00C75775"/>
    <w:rsid w:val="00C808CB"/>
    <w:rsid w:val="00D257C0"/>
    <w:rsid w:val="00DB15F7"/>
    <w:rsid w:val="00DD0783"/>
    <w:rsid w:val="00EA23BB"/>
    <w:rsid w:val="00F8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F14DD"/>
  <w15:chartTrackingRefBased/>
  <w15:docId w15:val="{A7D6D8EB-670B-4230-B70A-C1903856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0F9"/>
    <w:pPr>
      <w:spacing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snovnitekst">
    <w:name w:val="osnovni tekst"/>
    <w:basedOn w:val="Normal"/>
    <w:uiPriority w:val="99"/>
    <w:rsid w:val="00A300F9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170" w:line="300" w:lineRule="atLeast"/>
      <w:jc w:val="both"/>
      <w:textAlignment w:val="center"/>
    </w:pPr>
    <w:rPr>
      <w:rFonts w:ascii="Dosis-Regular" w:hAnsi="Dosis-Regular" w:cs="Dosis-Regular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A300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23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3BB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5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Loriana Ljutić</dc:creator>
  <cp:keywords/>
  <dc:description/>
  <cp:lastModifiedBy>Ivor Erny</cp:lastModifiedBy>
  <cp:revision>4</cp:revision>
  <cp:lastPrinted>2022-08-29T07:42:00Z</cp:lastPrinted>
  <dcterms:created xsi:type="dcterms:W3CDTF">2023-01-04T08:06:00Z</dcterms:created>
  <dcterms:modified xsi:type="dcterms:W3CDTF">2024-01-18T08:12:00Z</dcterms:modified>
</cp:coreProperties>
</file>